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BBD" w:rsidRPr="00EF2A2F" w:rsidRDefault="00B240F2" w:rsidP="00B240F2">
      <w:pPr>
        <w:rPr>
          <w:rFonts w:asciiTheme="majorHAnsi" w:hAnsiTheme="majorHAnsi" w:cstheme="majorHAnsi"/>
          <w:lang w:val="vi-VN"/>
        </w:rPr>
      </w:pPr>
      <w:r w:rsidRPr="00EF2A2F">
        <w:rPr>
          <w:rFonts w:asciiTheme="majorHAnsi" w:hAnsiTheme="majorHAnsi" w:cstheme="majorHAnsi"/>
          <w:lang w:val="vi-VN"/>
        </w:rPr>
        <w:t>Tu</w:t>
      </w:r>
      <w:r w:rsidRPr="00EF2A2F">
        <w:rPr>
          <w:rFonts w:asciiTheme="majorHAnsi" w:hAnsiTheme="majorHAnsi" w:cstheme="majorHAnsi"/>
        </w:rPr>
        <w:t>ầ</w:t>
      </w:r>
      <w:r w:rsidR="00BD4BBD" w:rsidRPr="00EF2A2F">
        <w:rPr>
          <w:rFonts w:asciiTheme="majorHAnsi" w:hAnsiTheme="majorHAnsi" w:cstheme="majorHAnsi"/>
          <w:lang w:val="vi-VN"/>
        </w:rPr>
        <w:t>n14</w:t>
      </w:r>
      <w:r w:rsidRPr="00EF2A2F">
        <w:rPr>
          <w:rFonts w:asciiTheme="majorHAnsi" w:hAnsiTheme="majorHAnsi" w:cstheme="majorHAnsi"/>
          <w:lang w:val="vi-VN"/>
        </w:rPr>
        <w:t>:</w:t>
      </w:r>
    </w:p>
    <w:p w:rsidR="00B240F2" w:rsidRPr="00EF2A2F" w:rsidRDefault="00BD4BBD" w:rsidP="00BD4BBD">
      <w:pPr>
        <w:jc w:val="center"/>
        <w:rPr>
          <w:rFonts w:asciiTheme="majorHAnsi" w:hAnsiTheme="majorHAnsi" w:cstheme="majorHAnsi"/>
          <w:lang w:val="vi-VN"/>
        </w:rPr>
      </w:pPr>
      <w:r w:rsidRPr="00EF2A2F">
        <w:rPr>
          <w:rFonts w:asciiTheme="majorHAnsi" w:hAnsiTheme="majorHAnsi" w:cstheme="majorHAnsi"/>
          <w:b/>
          <w:bCs/>
          <w:sz w:val="26"/>
          <w:lang w:val="vi-VN"/>
        </w:rPr>
        <w:t>BÀI 27</w:t>
      </w:r>
      <w:r w:rsidR="00B240F2" w:rsidRPr="00EF2A2F">
        <w:rPr>
          <w:rFonts w:asciiTheme="majorHAnsi" w:hAnsiTheme="majorHAnsi" w:cstheme="majorHAnsi"/>
          <w:b/>
          <w:bCs/>
          <w:sz w:val="26"/>
          <w:lang w:val="vi-VN"/>
        </w:rPr>
        <w:t>: SỰ BAY HƠI VÀ SỰ NGƯNG TỤ</w:t>
      </w:r>
      <w:r w:rsidRPr="00EF2A2F">
        <w:rPr>
          <w:rFonts w:asciiTheme="majorHAnsi" w:hAnsiTheme="majorHAnsi" w:cstheme="majorHAnsi"/>
          <w:b/>
          <w:bCs/>
          <w:sz w:val="26"/>
          <w:lang w:val="vi-VN"/>
        </w:rPr>
        <w:t xml:space="preserve"> (tt)</w:t>
      </w:r>
    </w:p>
    <w:p w:rsidR="00B240F2" w:rsidRPr="00EF2A2F" w:rsidRDefault="00B240F2" w:rsidP="00B240F2">
      <w:pPr>
        <w:rPr>
          <w:rFonts w:asciiTheme="majorHAnsi" w:hAnsiTheme="majorHAnsi" w:cstheme="majorHAnsi"/>
          <w:lang w:val="vi-VN"/>
        </w:rPr>
      </w:pPr>
    </w:p>
    <w:p w:rsidR="00B240F2" w:rsidRPr="00EF2A2F" w:rsidRDefault="00B240F2" w:rsidP="00BD4BB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lang w:val="vi-VN"/>
        </w:rPr>
      </w:pPr>
      <w:r w:rsidRPr="00EF2A2F">
        <w:rPr>
          <w:rFonts w:asciiTheme="majorHAnsi" w:hAnsiTheme="majorHAnsi" w:cstheme="majorHAnsi"/>
          <w:b/>
          <w:lang w:val="nl-NL"/>
        </w:rPr>
        <w:t>M</w:t>
      </w:r>
      <w:r w:rsidRPr="00EF2A2F">
        <w:rPr>
          <w:rFonts w:asciiTheme="majorHAnsi" w:hAnsiTheme="majorHAnsi" w:cstheme="majorHAnsi"/>
          <w:b/>
          <w:lang w:val="vi-VN"/>
        </w:rPr>
        <w:t>ỤC TIÊU</w:t>
      </w:r>
      <w:r w:rsidR="00BD4BBD" w:rsidRPr="00EF2A2F">
        <w:rPr>
          <w:rFonts w:asciiTheme="majorHAnsi" w:hAnsiTheme="majorHAnsi" w:cstheme="majorHAnsi"/>
          <w:b/>
          <w:lang w:val="vi-VN"/>
        </w:rPr>
        <w:t>:</w:t>
      </w:r>
    </w:p>
    <w:p w:rsidR="00BD4BBD" w:rsidRPr="00EF2A2F" w:rsidRDefault="00BD4BBD" w:rsidP="00BD4BBD">
      <w:pPr>
        <w:jc w:val="both"/>
        <w:rPr>
          <w:rFonts w:asciiTheme="majorHAnsi" w:hAnsiTheme="majorHAnsi" w:cstheme="majorHAnsi"/>
          <w:szCs w:val="28"/>
          <w:lang w:val="vi-VN"/>
        </w:rPr>
      </w:pPr>
      <w:r w:rsidRPr="00EF2A2F">
        <w:rPr>
          <w:rFonts w:asciiTheme="majorHAnsi" w:hAnsiTheme="majorHAnsi" w:cstheme="majorHAnsi"/>
          <w:szCs w:val="28"/>
          <w:lang w:val="vi-VN"/>
        </w:rPr>
        <w:t>- Nhận biết quá trình ngưng tụ là quá trình ngược của quá trình bay hơi.</w:t>
      </w:r>
    </w:p>
    <w:p w:rsidR="00BD4BBD" w:rsidRPr="00EF2A2F" w:rsidRDefault="00BD4BBD" w:rsidP="00BD4BBD">
      <w:pPr>
        <w:jc w:val="both"/>
        <w:rPr>
          <w:rFonts w:asciiTheme="majorHAnsi" w:hAnsiTheme="majorHAnsi" w:cstheme="majorHAnsi"/>
          <w:szCs w:val="28"/>
          <w:lang w:val="vi-VN"/>
        </w:rPr>
      </w:pPr>
      <w:r w:rsidRPr="00EF2A2F">
        <w:rPr>
          <w:rFonts w:asciiTheme="majorHAnsi" w:hAnsiTheme="majorHAnsi" w:cstheme="majorHAnsi"/>
          <w:szCs w:val="28"/>
          <w:lang w:val="vi-VN"/>
        </w:rPr>
        <w:t xml:space="preserve">- Biết các đặc điểm của quá trình ngưng tụ , tìm ví dụ về quá trình ngưng tụ   </w:t>
      </w:r>
    </w:p>
    <w:p w:rsidR="00BD4BBD" w:rsidRPr="00EF2A2F" w:rsidRDefault="00BD4BBD" w:rsidP="00BD4BBD">
      <w:pPr>
        <w:tabs>
          <w:tab w:val="right" w:pos="2880"/>
          <w:tab w:val="right" w:pos="5760"/>
        </w:tabs>
        <w:rPr>
          <w:rFonts w:asciiTheme="majorHAnsi" w:hAnsiTheme="majorHAnsi" w:cstheme="majorHAnsi"/>
          <w:szCs w:val="28"/>
          <w:lang w:val="vi-VN"/>
        </w:rPr>
      </w:pPr>
      <w:r w:rsidRPr="00EF2A2F">
        <w:rPr>
          <w:rFonts w:asciiTheme="majorHAnsi" w:hAnsiTheme="majorHAnsi" w:cstheme="majorHAnsi"/>
          <w:szCs w:val="28"/>
          <w:lang w:val="vi-VN"/>
        </w:rPr>
        <w:t>- Sử dụng nhiệt kế. Quan sát, so sánh</w:t>
      </w:r>
      <w:r w:rsidRPr="00EF2A2F">
        <w:rPr>
          <w:rFonts w:asciiTheme="majorHAnsi" w:hAnsiTheme="majorHAnsi" w:cstheme="majorHAnsi"/>
          <w:b/>
          <w:bCs/>
          <w:szCs w:val="28"/>
          <w:lang w:val="vi-VN"/>
        </w:rPr>
        <w:t xml:space="preserve"> </w:t>
      </w:r>
      <w:r w:rsidRPr="00EF2A2F">
        <w:rPr>
          <w:rFonts w:asciiTheme="majorHAnsi" w:hAnsiTheme="majorHAnsi" w:cstheme="majorHAnsi"/>
          <w:bCs/>
          <w:szCs w:val="28"/>
          <w:lang w:val="vi-VN"/>
        </w:rPr>
        <w:t>- Rèn tính cẩn thận, sáng tạo, nghiêm túc trong khi nghiên cứu hiện tượng vật lý.</w:t>
      </w:r>
    </w:p>
    <w:p w:rsidR="00B240F2" w:rsidRPr="00EF2A2F" w:rsidRDefault="00B240F2" w:rsidP="00B240F2">
      <w:pPr>
        <w:rPr>
          <w:rFonts w:asciiTheme="majorHAnsi" w:hAnsiTheme="majorHAnsi" w:cstheme="majorHAnsi"/>
          <w:lang w:val="vi-VN"/>
        </w:rPr>
      </w:pPr>
      <w:r w:rsidRPr="00EF2A2F">
        <w:rPr>
          <w:rFonts w:asciiTheme="majorHAnsi" w:hAnsiTheme="majorHAnsi" w:cstheme="majorHAnsi"/>
          <w:lang w:val="vi-VN"/>
        </w:rPr>
        <w:t>B. HƯỚNG DẨN NGHIÊN CỨU BÀI :</w:t>
      </w:r>
    </w:p>
    <w:p w:rsidR="00BD4BBD" w:rsidRPr="00EF2A2F" w:rsidRDefault="00BD4BBD" w:rsidP="00BD4BBD">
      <w:pPr>
        <w:rPr>
          <w:rFonts w:asciiTheme="majorHAnsi" w:hAnsiTheme="majorHAnsi" w:cstheme="majorHAnsi"/>
          <w:b/>
          <w:bCs/>
          <w:szCs w:val="28"/>
          <w:u w:val="single"/>
          <w:lang w:val="vi-VN"/>
        </w:rPr>
      </w:pPr>
      <w:r w:rsidRPr="00EF2A2F">
        <w:rPr>
          <w:rFonts w:asciiTheme="majorHAnsi" w:hAnsiTheme="majorHAnsi" w:cstheme="majorHAnsi"/>
          <w:b/>
          <w:bCs/>
          <w:szCs w:val="28"/>
          <w:u w:val="single"/>
          <w:lang w:val="vi-VN"/>
        </w:rPr>
        <w:t>II. Sự ngưng tụ :</w:t>
      </w:r>
    </w:p>
    <w:p w:rsidR="00BD4BBD" w:rsidRPr="00EF2A2F" w:rsidRDefault="00BD4BBD" w:rsidP="00BD4BBD">
      <w:pPr>
        <w:rPr>
          <w:rFonts w:asciiTheme="majorHAnsi" w:hAnsiTheme="majorHAnsi" w:cstheme="majorHAnsi"/>
          <w:b/>
          <w:bCs/>
          <w:i/>
          <w:iCs/>
          <w:szCs w:val="28"/>
          <w:lang w:val="vi-VN"/>
        </w:rPr>
      </w:pPr>
      <w:r w:rsidRPr="00EF2A2F">
        <w:rPr>
          <w:rFonts w:asciiTheme="majorHAnsi" w:hAnsiTheme="majorHAnsi" w:cstheme="majorHAnsi"/>
          <w:b/>
          <w:bCs/>
          <w:i/>
          <w:iCs/>
          <w:szCs w:val="28"/>
          <w:lang w:val="vi-VN"/>
        </w:rPr>
        <w:t xml:space="preserve">1. Tìm cách quan sát sự ngừng tụ </w:t>
      </w:r>
    </w:p>
    <w:p w:rsidR="00BD4BBD" w:rsidRPr="00EF2A2F" w:rsidRDefault="00BD4BBD" w:rsidP="00BD4BBD">
      <w:pPr>
        <w:rPr>
          <w:rFonts w:asciiTheme="majorHAnsi" w:hAnsiTheme="majorHAnsi" w:cstheme="majorHAnsi"/>
          <w:bCs/>
          <w:iCs/>
          <w:szCs w:val="28"/>
          <w:lang w:val="vi-VN"/>
        </w:rPr>
      </w:pPr>
      <w:r w:rsidRPr="00EF2A2F">
        <w:rPr>
          <w:rFonts w:asciiTheme="majorHAnsi" w:hAnsiTheme="majorHAnsi" w:cstheme="majorHAnsi"/>
          <w:bCs/>
          <w:iCs/>
          <w:szCs w:val="28"/>
          <w:lang w:val="vi-VN"/>
        </w:rPr>
        <w:t>a.Dự đoán : HS đọc sgk</w:t>
      </w:r>
    </w:p>
    <w:p w:rsidR="00BD4BBD" w:rsidRPr="00EF2A2F" w:rsidRDefault="00CC7E8A" w:rsidP="00BD4BBD">
      <w:pPr>
        <w:rPr>
          <w:rFonts w:asciiTheme="majorHAnsi" w:hAnsiTheme="majorHAnsi" w:cstheme="majorHAnsi"/>
          <w:bCs/>
          <w:iCs/>
          <w:szCs w:val="28"/>
          <w:lang w:val="vi-VN"/>
        </w:rPr>
      </w:pPr>
      <w:r w:rsidRPr="00EF2A2F">
        <w:rPr>
          <w:rFonts w:asciiTheme="majorHAnsi" w:hAnsiTheme="majorHAnsi" w:cstheme="majorHAnsi"/>
          <w:bCs/>
          <w:iCs/>
          <w:szCs w:val="28"/>
          <w:lang w:val="vi-VN"/>
        </w:rPr>
        <w:t>b. Thí nghiệm k</w:t>
      </w:r>
      <w:r w:rsidR="00BD4BBD" w:rsidRPr="00EF2A2F">
        <w:rPr>
          <w:rFonts w:asciiTheme="majorHAnsi" w:hAnsiTheme="majorHAnsi" w:cstheme="majorHAnsi"/>
          <w:bCs/>
          <w:iCs/>
          <w:szCs w:val="28"/>
          <w:lang w:val="vi-VN"/>
        </w:rPr>
        <w:t xml:space="preserve">iểm tra </w:t>
      </w:r>
    </w:p>
    <w:p w:rsidR="00BD4BBD" w:rsidRPr="00EF2A2F" w:rsidRDefault="00BD4BBD" w:rsidP="00B240F2">
      <w:pPr>
        <w:rPr>
          <w:rFonts w:asciiTheme="majorHAnsi" w:hAnsiTheme="majorHAnsi" w:cstheme="majorHAnsi"/>
          <w:bCs/>
          <w:iCs/>
          <w:szCs w:val="28"/>
          <w:lang w:val="vi-VN"/>
        </w:rPr>
      </w:pPr>
      <w:r w:rsidRPr="00EF2A2F">
        <w:rPr>
          <w:rFonts w:asciiTheme="majorHAnsi" w:hAnsiTheme="majorHAnsi" w:cstheme="majorHAnsi"/>
          <w:bCs/>
          <w:iCs/>
          <w:szCs w:val="28"/>
          <w:lang w:val="vi-VN"/>
        </w:rPr>
        <w:t xml:space="preserve">HS đọc sgk, có thể dùng ly nước ngọt đang uống có màu để làm thí nghiệm </w:t>
      </w:r>
      <w:r w:rsidR="006524A4" w:rsidRPr="00EF2A2F">
        <w:rPr>
          <w:rFonts w:asciiTheme="majorHAnsi" w:hAnsiTheme="majorHAnsi" w:cstheme="majorHAnsi"/>
          <w:bCs/>
          <w:iCs/>
          <w:szCs w:val="28"/>
          <w:lang w:val="vi-VN"/>
        </w:rPr>
        <w:t>( 2ly giống hình 27.1 sgk để trả lời C2, C3,C4,C5)</w:t>
      </w:r>
    </w:p>
    <w:p w:rsidR="00B240F2" w:rsidRPr="00EF2A2F" w:rsidRDefault="00B240F2" w:rsidP="00B240F2">
      <w:pPr>
        <w:rPr>
          <w:rFonts w:asciiTheme="majorHAnsi" w:hAnsiTheme="majorHAnsi" w:cstheme="majorHAnsi"/>
          <w:b/>
          <w:lang w:val="vi-VN"/>
        </w:rPr>
      </w:pPr>
      <w:r w:rsidRPr="00EF2A2F">
        <w:rPr>
          <w:rFonts w:asciiTheme="majorHAnsi" w:hAnsiTheme="majorHAnsi" w:cstheme="majorHAnsi"/>
          <w:b/>
          <w:lang w:val="vi-VN"/>
        </w:rPr>
        <w:t xml:space="preserve">C. KIẾN THỨC TRỌNG TÂM SAU KHI NGHIÊN CỨU </w:t>
      </w:r>
    </w:p>
    <w:p w:rsidR="00BD4BBD" w:rsidRPr="00EF2A2F" w:rsidRDefault="00BD4BBD" w:rsidP="00BD4BBD">
      <w:pPr>
        <w:rPr>
          <w:rFonts w:asciiTheme="majorHAnsi" w:hAnsiTheme="majorHAnsi" w:cstheme="majorHAnsi"/>
          <w:b/>
          <w:bCs/>
          <w:szCs w:val="28"/>
          <w:u w:val="single"/>
          <w:lang w:val="vi-VN"/>
        </w:rPr>
      </w:pPr>
      <w:r w:rsidRPr="00EF2A2F">
        <w:rPr>
          <w:rFonts w:asciiTheme="majorHAnsi" w:hAnsiTheme="majorHAnsi" w:cstheme="majorHAnsi"/>
          <w:b/>
          <w:bCs/>
          <w:szCs w:val="28"/>
          <w:u w:val="single"/>
          <w:lang w:val="vi-VN"/>
        </w:rPr>
        <w:t>II. Sự ngưng tụ :</w:t>
      </w:r>
    </w:p>
    <w:p w:rsidR="00BD4BBD" w:rsidRPr="00EF2A2F" w:rsidRDefault="00BD4BBD" w:rsidP="00BD4BBD">
      <w:pPr>
        <w:rPr>
          <w:rFonts w:asciiTheme="majorHAnsi" w:hAnsiTheme="majorHAnsi" w:cstheme="majorHAnsi"/>
          <w:b/>
          <w:bCs/>
          <w:i/>
          <w:iCs/>
          <w:szCs w:val="28"/>
          <w:lang w:val="vi-VN"/>
        </w:rPr>
      </w:pPr>
      <w:r w:rsidRPr="00EF2A2F">
        <w:rPr>
          <w:rFonts w:asciiTheme="majorHAnsi" w:hAnsiTheme="majorHAnsi" w:cstheme="majorHAnsi"/>
          <w:b/>
          <w:bCs/>
          <w:i/>
          <w:iCs/>
          <w:szCs w:val="28"/>
          <w:lang w:val="vi-VN"/>
        </w:rPr>
        <w:t xml:space="preserve">1. Tìm cách quan sát sự ngừng tụ </w:t>
      </w:r>
    </w:p>
    <w:p w:rsidR="00BD4BBD" w:rsidRPr="00EF2A2F" w:rsidRDefault="00BD4BBD" w:rsidP="00BD4BBD">
      <w:pPr>
        <w:jc w:val="both"/>
        <w:rPr>
          <w:rFonts w:asciiTheme="majorHAnsi" w:hAnsiTheme="majorHAnsi" w:cstheme="majorHAnsi"/>
          <w:szCs w:val="28"/>
          <w:lang w:val="vi-VN"/>
        </w:rPr>
      </w:pPr>
      <w:r w:rsidRPr="00EF2A2F">
        <w:rPr>
          <w:rFonts w:asciiTheme="majorHAnsi" w:hAnsiTheme="majorHAnsi" w:cstheme="majorHAnsi"/>
          <w:szCs w:val="28"/>
          <w:lang w:val="vi-VN"/>
        </w:rPr>
        <w:t>-Sự chuyển từ thể hơi sang thể lỏng gọi là sự ngưng tụ.</w:t>
      </w:r>
    </w:p>
    <w:p w:rsidR="00BD4BBD" w:rsidRPr="00EF2A2F" w:rsidRDefault="00BD4BBD" w:rsidP="00BD4BBD">
      <w:pPr>
        <w:jc w:val="both"/>
        <w:rPr>
          <w:rFonts w:asciiTheme="majorHAnsi" w:hAnsiTheme="majorHAnsi" w:cstheme="majorHAnsi"/>
          <w:szCs w:val="28"/>
          <w:lang w:val="vi-VN"/>
        </w:rPr>
      </w:pPr>
      <w:r w:rsidRPr="00EF2A2F">
        <w:rPr>
          <w:rFonts w:asciiTheme="majorHAnsi" w:hAnsiTheme="majorHAnsi" w:cstheme="majorHAnsi"/>
          <w:szCs w:val="28"/>
          <w:lang w:val="vi-VN"/>
        </w:rPr>
        <w:t>Vd: sương động trên lá</w:t>
      </w:r>
      <w:r w:rsidR="00CC7E8A" w:rsidRPr="00EF2A2F">
        <w:rPr>
          <w:rFonts w:asciiTheme="majorHAnsi" w:hAnsiTheme="majorHAnsi" w:cstheme="majorHAnsi"/>
          <w:szCs w:val="28"/>
          <w:lang w:val="vi-VN"/>
        </w:rPr>
        <w:t xml:space="preserve">, những giọt nước đọng lại bên ngoài thành cốc ly nước đá </w:t>
      </w:r>
      <w:r w:rsidRPr="00EF2A2F">
        <w:rPr>
          <w:rFonts w:asciiTheme="majorHAnsi" w:hAnsiTheme="majorHAnsi" w:cstheme="majorHAnsi"/>
          <w:szCs w:val="28"/>
          <w:lang w:val="vi-VN"/>
        </w:rPr>
        <w:t xml:space="preserve">.... </w:t>
      </w:r>
    </w:p>
    <w:p w:rsidR="00B240F2" w:rsidRPr="00EF2A2F" w:rsidRDefault="00BD4BBD" w:rsidP="00BD4BBD">
      <w:pPr>
        <w:rPr>
          <w:rFonts w:asciiTheme="majorHAnsi" w:hAnsiTheme="majorHAnsi" w:cstheme="majorHAnsi"/>
          <w:lang w:val="vi-VN"/>
        </w:rPr>
      </w:pPr>
      <w:r w:rsidRPr="00EF2A2F">
        <w:rPr>
          <w:rFonts w:asciiTheme="majorHAnsi" w:hAnsiTheme="majorHAnsi" w:cstheme="majorHAnsi"/>
          <w:szCs w:val="28"/>
          <w:lang w:val="vi-VN"/>
        </w:rPr>
        <w:t>-Quá trình ngưng tụ là quá trình ngược của quá trình bay hơi</w:t>
      </w:r>
    </w:p>
    <w:p w:rsidR="00BD4BBD" w:rsidRPr="00EF2A2F" w:rsidRDefault="00BD4BBD" w:rsidP="00BD4BBD">
      <w:pPr>
        <w:rPr>
          <w:rFonts w:asciiTheme="majorHAnsi" w:hAnsiTheme="majorHAnsi" w:cstheme="majorHAnsi"/>
          <w:b/>
          <w:bCs/>
          <w:szCs w:val="28"/>
          <w:lang w:val="vi-VN"/>
        </w:rPr>
      </w:pPr>
      <w:r w:rsidRPr="00EF2A2F">
        <w:rPr>
          <w:rFonts w:asciiTheme="majorHAnsi" w:hAnsiTheme="majorHAnsi" w:cstheme="majorHAnsi"/>
          <w:b/>
          <w:bCs/>
          <w:szCs w:val="28"/>
          <w:lang w:val="vi-VN"/>
        </w:rPr>
        <w:t xml:space="preserve">2. Vận dụng </w:t>
      </w:r>
    </w:p>
    <w:p w:rsidR="00BD4BBD" w:rsidRPr="00EF2A2F" w:rsidRDefault="00BD4BBD" w:rsidP="00BD4BBD">
      <w:pPr>
        <w:tabs>
          <w:tab w:val="right" w:pos="2880"/>
          <w:tab w:val="right" w:pos="5760"/>
        </w:tabs>
        <w:rPr>
          <w:rFonts w:asciiTheme="majorHAnsi" w:hAnsiTheme="majorHAnsi" w:cstheme="majorHAnsi"/>
          <w:szCs w:val="28"/>
          <w:lang w:val="vi-VN"/>
        </w:rPr>
      </w:pPr>
      <w:r w:rsidRPr="00EF2A2F">
        <w:rPr>
          <w:rFonts w:asciiTheme="majorHAnsi" w:hAnsiTheme="majorHAnsi" w:cstheme="majorHAnsi"/>
          <w:szCs w:val="28"/>
          <w:lang w:val="vi-VN"/>
        </w:rPr>
        <w:t xml:space="preserve"> C</w:t>
      </w:r>
      <w:r w:rsidRPr="00EF2A2F">
        <w:rPr>
          <w:rFonts w:asciiTheme="majorHAnsi" w:hAnsiTheme="majorHAnsi" w:cstheme="majorHAnsi"/>
          <w:szCs w:val="28"/>
          <w:vertAlign w:val="subscript"/>
          <w:lang w:val="vi-VN"/>
        </w:rPr>
        <w:t>6</w:t>
      </w:r>
      <w:r w:rsidRPr="00EF2A2F">
        <w:rPr>
          <w:rFonts w:asciiTheme="majorHAnsi" w:hAnsiTheme="majorHAnsi" w:cstheme="majorHAnsi"/>
          <w:szCs w:val="28"/>
          <w:lang w:val="vi-VN"/>
        </w:rPr>
        <w:t>: Hơi nước trong các đám mây ng</w:t>
      </w:r>
      <w:r w:rsidR="00EF2A2F">
        <w:rPr>
          <w:rFonts w:asciiTheme="majorHAnsi" w:hAnsiTheme="majorHAnsi" w:cstheme="majorHAnsi"/>
          <w:szCs w:val="28"/>
          <w:lang w:val="vi-VN"/>
        </w:rPr>
        <w:t>ư</w:t>
      </w:r>
      <w:bookmarkStart w:id="0" w:name="_GoBack"/>
      <w:bookmarkEnd w:id="0"/>
      <w:r w:rsidRPr="00EF2A2F">
        <w:rPr>
          <w:rFonts w:asciiTheme="majorHAnsi" w:hAnsiTheme="majorHAnsi" w:cstheme="majorHAnsi"/>
          <w:szCs w:val="28"/>
          <w:lang w:val="vi-VN"/>
        </w:rPr>
        <w:t>ng tụ tạo thành tạo thành mưa; khi hà hơi vào mặt gươ</w:t>
      </w:r>
      <w:r w:rsidR="00CC7E8A" w:rsidRPr="00EF2A2F">
        <w:rPr>
          <w:rFonts w:asciiTheme="majorHAnsi" w:hAnsiTheme="majorHAnsi" w:cstheme="majorHAnsi"/>
          <w:szCs w:val="28"/>
          <w:lang w:val="vi-VN"/>
        </w:rPr>
        <w:t>ng , hơi nước có trong hơi thở gặp gương lạnh ngư</w:t>
      </w:r>
      <w:r w:rsidRPr="00EF2A2F">
        <w:rPr>
          <w:rFonts w:asciiTheme="majorHAnsi" w:hAnsiTheme="majorHAnsi" w:cstheme="majorHAnsi"/>
          <w:szCs w:val="28"/>
          <w:lang w:val="vi-VN"/>
        </w:rPr>
        <w:t>ng tụ thành những hạt nước nhỏ làm cho gương bị mờ</w:t>
      </w:r>
      <w:r w:rsidR="00CC7E8A" w:rsidRPr="00EF2A2F">
        <w:rPr>
          <w:rFonts w:asciiTheme="majorHAnsi" w:hAnsiTheme="majorHAnsi" w:cstheme="majorHAnsi"/>
          <w:szCs w:val="28"/>
          <w:lang w:val="vi-VN"/>
        </w:rPr>
        <w:t>.</w:t>
      </w:r>
      <w:r w:rsidRPr="00EF2A2F">
        <w:rPr>
          <w:rFonts w:asciiTheme="majorHAnsi" w:hAnsiTheme="majorHAnsi" w:cstheme="majorHAnsi"/>
          <w:szCs w:val="28"/>
          <w:lang w:val="vi-VN"/>
        </w:rPr>
        <w:t xml:space="preserve"> </w:t>
      </w:r>
    </w:p>
    <w:p w:rsidR="00BD4BBD" w:rsidRPr="00EF2A2F" w:rsidRDefault="00BD4BBD" w:rsidP="00BD4BBD">
      <w:pPr>
        <w:tabs>
          <w:tab w:val="right" w:pos="2880"/>
          <w:tab w:val="right" w:pos="5760"/>
        </w:tabs>
        <w:rPr>
          <w:rFonts w:asciiTheme="majorHAnsi" w:hAnsiTheme="majorHAnsi" w:cstheme="majorHAnsi"/>
          <w:szCs w:val="28"/>
          <w:lang w:val="vi-VN"/>
        </w:rPr>
      </w:pPr>
      <w:r w:rsidRPr="00EF2A2F">
        <w:rPr>
          <w:rFonts w:asciiTheme="majorHAnsi" w:hAnsiTheme="majorHAnsi" w:cstheme="majorHAnsi"/>
          <w:szCs w:val="28"/>
          <w:lang w:val="vi-VN"/>
        </w:rPr>
        <w:t xml:space="preserve"> C</w:t>
      </w:r>
      <w:r w:rsidRPr="00EF2A2F">
        <w:rPr>
          <w:rFonts w:asciiTheme="majorHAnsi" w:hAnsiTheme="majorHAnsi" w:cstheme="majorHAnsi"/>
          <w:szCs w:val="28"/>
          <w:vertAlign w:val="subscript"/>
          <w:lang w:val="vi-VN"/>
        </w:rPr>
        <w:t>7</w:t>
      </w:r>
      <w:r w:rsidRPr="00EF2A2F">
        <w:rPr>
          <w:rFonts w:asciiTheme="majorHAnsi" w:hAnsiTheme="majorHAnsi" w:cstheme="majorHAnsi"/>
          <w:szCs w:val="28"/>
          <w:lang w:val="vi-VN"/>
        </w:rPr>
        <w:t xml:space="preserve">: Hơi nước trong không khí ban </w:t>
      </w:r>
      <w:r w:rsidR="00EF2A2F" w:rsidRPr="00EF2A2F">
        <w:rPr>
          <w:rFonts w:asciiTheme="majorHAnsi" w:hAnsiTheme="majorHAnsi" w:cstheme="majorHAnsi"/>
          <w:szCs w:val="28"/>
          <w:lang w:val="vi-VN"/>
        </w:rPr>
        <w:t xml:space="preserve">đêm </w:t>
      </w:r>
      <w:r w:rsidRPr="00EF2A2F">
        <w:rPr>
          <w:rFonts w:asciiTheme="majorHAnsi" w:hAnsiTheme="majorHAnsi" w:cstheme="majorHAnsi"/>
          <w:szCs w:val="28"/>
          <w:lang w:val="vi-VN"/>
        </w:rPr>
        <w:t>gặp</w:t>
      </w:r>
      <w:r w:rsidR="00EF2A2F" w:rsidRPr="00EF2A2F">
        <w:rPr>
          <w:rFonts w:asciiTheme="majorHAnsi" w:hAnsiTheme="majorHAnsi" w:cstheme="majorHAnsi"/>
          <w:szCs w:val="28"/>
          <w:lang w:val="vi-VN"/>
        </w:rPr>
        <w:t xml:space="preserve"> lạnh ngư</w:t>
      </w:r>
      <w:r w:rsidRPr="00EF2A2F">
        <w:rPr>
          <w:rFonts w:asciiTheme="majorHAnsi" w:hAnsiTheme="majorHAnsi" w:cstheme="majorHAnsi"/>
          <w:szCs w:val="28"/>
          <w:lang w:val="vi-VN"/>
        </w:rPr>
        <w:t>ng tụ tạo th</w:t>
      </w:r>
      <w:r w:rsidR="00EF2A2F" w:rsidRPr="00EF2A2F">
        <w:rPr>
          <w:rFonts w:asciiTheme="majorHAnsi" w:hAnsiTheme="majorHAnsi" w:cstheme="majorHAnsi"/>
          <w:szCs w:val="28"/>
          <w:lang w:val="vi-VN"/>
        </w:rPr>
        <w:t>ành các giọ</w:t>
      </w:r>
      <w:r w:rsidRPr="00EF2A2F">
        <w:rPr>
          <w:rFonts w:asciiTheme="majorHAnsi" w:hAnsiTheme="majorHAnsi" w:cstheme="majorHAnsi"/>
          <w:szCs w:val="28"/>
          <w:lang w:val="vi-VN"/>
        </w:rPr>
        <w:t>t sương đọng trên lá.</w:t>
      </w:r>
    </w:p>
    <w:p w:rsidR="00454B0B" w:rsidRPr="00EF2A2F" w:rsidRDefault="00BD4BBD" w:rsidP="00BD4BBD">
      <w:pPr>
        <w:rPr>
          <w:rFonts w:asciiTheme="majorHAnsi" w:hAnsiTheme="majorHAnsi" w:cstheme="majorHAnsi"/>
          <w:szCs w:val="28"/>
          <w:lang w:val="vi-VN"/>
        </w:rPr>
      </w:pPr>
      <w:r w:rsidRPr="00EF2A2F">
        <w:rPr>
          <w:rFonts w:asciiTheme="majorHAnsi" w:hAnsiTheme="majorHAnsi" w:cstheme="majorHAnsi"/>
          <w:szCs w:val="28"/>
          <w:lang w:val="vi-VN"/>
        </w:rPr>
        <w:t>C</w:t>
      </w:r>
      <w:r w:rsidRPr="00EF2A2F">
        <w:rPr>
          <w:rFonts w:asciiTheme="majorHAnsi" w:hAnsiTheme="majorHAnsi" w:cstheme="majorHAnsi"/>
          <w:szCs w:val="28"/>
          <w:vertAlign w:val="subscript"/>
          <w:lang w:val="vi-VN"/>
        </w:rPr>
        <w:t xml:space="preserve">8 </w:t>
      </w:r>
      <w:r w:rsidRPr="00EF2A2F">
        <w:rPr>
          <w:rFonts w:asciiTheme="majorHAnsi" w:hAnsiTheme="majorHAnsi" w:cstheme="majorHAnsi"/>
          <w:szCs w:val="28"/>
          <w:lang w:val="vi-VN"/>
        </w:rPr>
        <w:t>: Trong chai đựng rượu xảy ra đồng thời  hai quá trình ba</w:t>
      </w:r>
      <w:r w:rsidR="00EF2A2F">
        <w:rPr>
          <w:rFonts w:asciiTheme="majorHAnsi" w:hAnsiTheme="majorHAnsi" w:cstheme="majorHAnsi"/>
          <w:szCs w:val="28"/>
          <w:lang w:val="vi-VN"/>
        </w:rPr>
        <w:t>y hơi và ngư</w:t>
      </w:r>
      <w:r w:rsidRPr="00EF2A2F">
        <w:rPr>
          <w:rFonts w:asciiTheme="majorHAnsi" w:hAnsiTheme="majorHAnsi" w:cstheme="majorHAnsi"/>
          <w:szCs w:val="28"/>
          <w:lang w:val="vi-VN"/>
        </w:rPr>
        <w:t>ng tụ vì chai được đậy kín nên có bao nhiêu</w:t>
      </w:r>
      <w:r w:rsidR="00EF2A2F">
        <w:rPr>
          <w:rFonts w:asciiTheme="majorHAnsi" w:hAnsiTheme="majorHAnsi" w:cstheme="majorHAnsi"/>
          <w:szCs w:val="28"/>
          <w:lang w:val="vi-VN"/>
        </w:rPr>
        <w:t xml:space="preserve"> rượu</w:t>
      </w:r>
      <w:r w:rsidRPr="00EF2A2F">
        <w:rPr>
          <w:rFonts w:asciiTheme="majorHAnsi" w:hAnsiTheme="majorHAnsi" w:cstheme="majorHAnsi"/>
          <w:szCs w:val="28"/>
          <w:lang w:val="vi-VN"/>
        </w:rPr>
        <w:t xml:space="preserve"> bay hơi thì có bấy nhiêu rượ</w:t>
      </w:r>
      <w:r w:rsidR="00EF2A2F">
        <w:rPr>
          <w:rFonts w:asciiTheme="majorHAnsi" w:hAnsiTheme="majorHAnsi" w:cstheme="majorHAnsi"/>
          <w:szCs w:val="28"/>
          <w:lang w:val="vi-VN"/>
        </w:rPr>
        <w:t>u ngư</w:t>
      </w:r>
      <w:r w:rsidRPr="00EF2A2F">
        <w:rPr>
          <w:rFonts w:asciiTheme="majorHAnsi" w:hAnsiTheme="majorHAnsi" w:cstheme="majorHAnsi"/>
          <w:szCs w:val="28"/>
          <w:lang w:val="vi-VN"/>
        </w:rPr>
        <w:t>ng tụ do đó lượng rượu không đổi</w:t>
      </w:r>
    </w:p>
    <w:p w:rsidR="00BD4BBD" w:rsidRPr="00EF2A2F" w:rsidRDefault="00BD4BBD" w:rsidP="00BD4BBD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lang w:val="vi-VN"/>
        </w:rPr>
      </w:pPr>
      <w:r w:rsidRPr="00EF2A2F">
        <w:rPr>
          <w:rFonts w:asciiTheme="majorHAnsi" w:hAnsiTheme="majorHAnsi" w:cstheme="majorHAnsi"/>
          <w:lang w:val="vi-VN"/>
        </w:rPr>
        <w:t>Dặn dò : đọc CTECB</w:t>
      </w:r>
    </w:p>
    <w:sectPr w:rsidR="00BD4BBD" w:rsidRPr="00EF2A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711F5"/>
    <w:multiLevelType w:val="hybridMultilevel"/>
    <w:tmpl w:val="18AABBB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57A4A"/>
    <w:multiLevelType w:val="hybridMultilevel"/>
    <w:tmpl w:val="EB106572"/>
    <w:lvl w:ilvl="0" w:tplc="042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657F34"/>
    <w:multiLevelType w:val="hybridMultilevel"/>
    <w:tmpl w:val="D8C22C4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CD4E8B"/>
    <w:multiLevelType w:val="hybridMultilevel"/>
    <w:tmpl w:val="19A6683A"/>
    <w:lvl w:ilvl="0" w:tplc="C032B534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0F2"/>
    <w:rsid w:val="00454B0B"/>
    <w:rsid w:val="006524A4"/>
    <w:rsid w:val="00B240F2"/>
    <w:rsid w:val="00BD4BBD"/>
    <w:rsid w:val="00CC7E8A"/>
    <w:rsid w:val="00E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0F2"/>
    <w:pPr>
      <w:spacing w:after="0" w:line="240" w:lineRule="auto"/>
    </w:pPr>
    <w:rPr>
      <w:rFonts w:ascii="VNI-Times" w:eastAsia="Times New Roman" w:hAnsi="VNI-Times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BBD"/>
    <w:pPr>
      <w:ind w:left="720"/>
      <w:contextualSpacing/>
    </w:pPr>
  </w:style>
  <w:style w:type="paragraph" w:styleId="Header">
    <w:name w:val="header"/>
    <w:basedOn w:val="Normal"/>
    <w:link w:val="HeaderChar"/>
    <w:rsid w:val="00BD4BBD"/>
    <w:pPr>
      <w:tabs>
        <w:tab w:val="center" w:pos="4320"/>
        <w:tab w:val="right" w:pos="8640"/>
      </w:tabs>
    </w:pPr>
    <w:rPr>
      <w:rFonts w:ascii=".VnTime" w:hAnsi=".VnTime"/>
      <w:sz w:val="24"/>
    </w:rPr>
  </w:style>
  <w:style w:type="character" w:customStyle="1" w:styleId="HeaderChar">
    <w:name w:val="Header Char"/>
    <w:basedOn w:val="DefaultParagraphFont"/>
    <w:link w:val="Header"/>
    <w:rsid w:val="00BD4BBD"/>
    <w:rPr>
      <w:rFonts w:ascii=".VnTime" w:eastAsia="Times New Roman" w:hAnsi=".VnTime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BD4B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D4BBD"/>
    <w:rPr>
      <w:rFonts w:ascii="VNI-Times" w:eastAsia="Times New Roman" w:hAnsi="VNI-Times" w:cs="Times New Roman"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0F2"/>
    <w:pPr>
      <w:spacing w:after="0" w:line="240" w:lineRule="auto"/>
    </w:pPr>
    <w:rPr>
      <w:rFonts w:ascii="VNI-Times" w:eastAsia="Times New Roman" w:hAnsi="VNI-Times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BBD"/>
    <w:pPr>
      <w:ind w:left="720"/>
      <w:contextualSpacing/>
    </w:pPr>
  </w:style>
  <w:style w:type="paragraph" w:styleId="Header">
    <w:name w:val="header"/>
    <w:basedOn w:val="Normal"/>
    <w:link w:val="HeaderChar"/>
    <w:rsid w:val="00BD4BBD"/>
    <w:pPr>
      <w:tabs>
        <w:tab w:val="center" w:pos="4320"/>
        <w:tab w:val="right" w:pos="8640"/>
      </w:tabs>
    </w:pPr>
    <w:rPr>
      <w:rFonts w:ascii=".VnTime" w:hAnsi=".VnTime"/>
      <w:sz w:val="24"/>
    </w:rPr>
  </w:style>
  <w:style w:type="character" w:customStyle="1" w:styleId="HeaderChar">
    <w:name w:val="Header Char"/>
    <w:basedOn w:val="DefaultParagraphFont"/>
    <w:link w:val="Header"/>
    <w:rsid w:val="00BD4BBD"/>
    <w:rPr>
      <w:rFonts w:ascii=".VnTime" w:eastAsia="Times New Roman" w:hAnsi=".VnTime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BD4B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D4BBD"/>
    <w:rPr>
      <w:rFonts w:ascii="VNI-Times" w:eastAsia="Times New Roman" w:hAnsi="VNI-Times" w:cs="Times New Roman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</dc:creator>
  <cp:lastModifiedBy>THANH</cp:lastModifiedBy>
  <cp:revision>3</cp:revision>
  <dcterms:created xsi:type="dcterms:W3CDTF">2020-04-02T06:28:00Z</dcterms:created>
  <dcterms:modified xsi:type="dcterms:W3CDTF">2020-04-20T04:11:00Z</dcterms:modified>
</cp:coreProperties>
</file>